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65AB5" w14:textId="77777777" w:rsidR="00B848C2" w:rsidRPr="007A4090" w:rsidRDefault="00B848C2">
      <w:pPr>
        <w:rPr>
          <w:rFonts w:ascii="Times New Roman" w:hAnsi="Times New Roman"/>
          <w:lang w:val="en-IN"/>
        </w:rPr>
      </w:pPr>
    </w:p>
    <w:p w14:paraId="40027F76" w14:textId="48117F92" w:rsidR="00E47479" w:rsidRDefault="00473EA6" w:rsidP="00473E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542786">
        <w:rPr>
          <w:rFonts w:ascii="Times New Roman" w:hAnsi="Times New Roman" w:cs="Times New Roman"/>
          <w:b/>
          <w:bCs/>
          <w:sz w:val="28"/>
        </w:rPr>
        <w:t xml:space="preserve">Syllabus for </w:t>
      </w:r>
      <w:r w:rsidR="007A4090" w:rsidRPr="00542786">
        <w:rPr>
          <w:rFonts w:ascii="Times New Roman" w:hAnsi="Times New Roman" w:cs="Times New Roman"/>
          <w:b/>
          <w:bCs/>
          <w:sz w:val="28"/>
        </w:rPr>
        <w:t>Biotechnology</w:t>
      </w:r>
    </w:p>
    <w:p w14:paraId="6257DFC0" w14:textId="77777777" w:rsidR="00542786" w:rsidRPr="00542786" w:rsidRDefault="00542786" w:rsidP="00473E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13977DAE" w14:textId="45C46223" w:rsidR="007A4090" w:rsidRPr="00542786" w:rsidRDefault="00473EA6" w:rsidP="00542786">
      <w:pPr>
        <w:pStyle w:val="Heading1"/>
        <w:spacing w:line="360" w:lineRule="auto"/>
        <w:ind w:left="0"/>
        <w:rPr>
          <w:sz w:val="24"/>
          <w:szCs w:val="24"/>
        </w:rPr>
      </w:pPr>
      <w:r w:rsidRPr="00542786">
        <w:rPr>
          <w:sz w:val="24"/>
          <w:szCs w:val="24"/>
        </w:rPr>
        <w:t xml:space="preserve">Unit I: </w:t>
      </w:r>
      <w:r w:rsidR="007A4090" w:rsidRPr="00542786">
        <w:rPr>
          <w:sz w:val="24"/>
          <w:szCs w:val="24"/>
        </w:rPr>
        <w:t>Biochemistry,</w:t>
      </w:r>
      <w:r w:rsidR="007A4090" w:rsidRPr="00542786">
        <w:rPr>
          <w:spacing w:val="16"/>
          <w:sz w:val="24"/>
          <w:szCs w:val="24"/>
        </w:rPr>
        <w:t xml:space="preserve"> </w:t>
      </w:r>
      <w:r w:rsidR="007A4090" w:rsidRPr="00542786">
        <w:rPr>
          <w:sz w:val="24"/>
          <w:szCs w:val="24"/>
        </w:rPr>
        <w:t>Molecular</w:t>
      </w:r>
      <w:r w:rsidR="007A4090" w:rsidRPr="00542786">
        <w:rPr>
          <w:spacing w:val="14"/>
          <w:sz w:val="24"/>
          <w:szCs w:val="24"/>
        </w:rPr>
        <w:t xml:space="preserve"> </w:t>
      </w:r>
      <w:r w:rsidR="007A4090" w:rsidRPr="00542786">
        <w:rPr>
          <w:sz w:val="24"/>
          <w:szCs w:val="24"/>
        </w:rPr>
        <w:t>&amp;</w:t>
      </w:r>
      <w:r w:rsidR="007A4090" w:rsidRPr="00542786">
        <w:rPr>
          <w:spacing w:val="15"/>
          <w:sz w:val="24"/>
          <w:szCs w:val="24"/>
        </w:rPr>
        <w:t xml:space="preserve"> </w:t>
      </w:r>
      <w:r w:rsidR="007A4090" w:rsidRPr="00542786">
        <w:rPr>
          <w:sz w:val="24"/>
          <w:szCs w:val="24"/>
        </w:rPr>
        <w:t>Cell</w:t>
      </w:r>
      <w:r w:rsidR="007A4090" w:rsidRPr="00542786">
        <w:rPr>
          <w:spacing w:val="15"/>
          <w:sz w:val="24"/>
          <w:szCs w:val="24"/>
        </w:rPr>
        <w:t xml:space="preserve"> </w:t>
      </w:r>
      <w:r w:rsidR="007A4090" w:rsidRPr="00542786">
        <w:rPr>
          <w:sz w:val="24"/>
          <w:szCs w:val="24"/>
        </w:rPr>
        <w:t>Biology,</w:t>
      </w:r>
      <w:r w:rsidR="007A4090" w:rsidRPr="00542786">
        <w:rPr>
          <w:spacing w:val="16"/>
          <w:sz w:val="24"/>
          <w:szCs w:val="24"/>
        </w:rPr>
        <w:t xml:space="preserve"> </w:t>
      </w:r>
      <w:r w:rsidR="007A4090" w:rsidRPr="00542786">
        <w:rPr>
          <w:sz w:val="24"/>
          <w:szCs w:val="24"/>
        </w:rPr>
        <w:t>Genomics</w:t>
      </w:r>
    </w:p>
    <w:p w14:paraId="5702F49E" w14:textId="602FAF2D" w:rsidR="00473EA6" w:rsidRDefault="007A4090" w:rsidP="00542786">
      <w:pPr>
        <w:pStyle w:val="Default"/>
        <w:spacing w:line="360" w:lineRule="auto"/>
        <w:jc w:val="both"/>
        <w:rPr>
          <w:rFonts w:asciiTheme="majorBidi" w:hAnsiTheme="majorBidi" w:cstheme="majorBidi"/>
          <w:w w:val="105"/>
        </w:rPr>
      </w:pPr>
      <w:r w:rsidRPr="00542786">
        <w:rPr>
          <w:rFonts w:asciiTheme="majorBidi" w:hAnsiTheme="majorBidi" w:cstheme="majorBidi"/>
          <w:spacing w:val="-1"/>
          <w:w w:val="105"/>
        </w:rPr>
        <w:t>Biomolecules,</w:t>
      </w:r>
      <w:r w:rsidRPr="00542786">
        <w:rPr>
          <w:rFonts w:asciiTheme="majorBidi" w:hAnsiTheme="majorBidi" w:cstheme="majorBidi"/>
          <w:spacing w:val="-13"/>
          <w:w w:val="105"/>
        </w:rPr>
        <w:t xml:space="preserve"> </w:t>
      </w:r>
      <w:r w:rsidRPr="00542786">
        <w:rPr>
          <w:rFonts w:asciiTheme="majorBidi" w:hAnsiTheme="majorBidi" w:cstheme="majorBidi"/>
          <w:spacing w:val="-1"/>
          <w:w w:val="105"/>
        </w:rPr>
        <w:t>Metabolism,</w:t>
      </w:r>
      <w:r w:rsidRPr="00542786">
        <w:rPr>
          <w:rFonts w:asciiTheme="majorBidi" w:hAnsiTheme="majorBidi" w:cstheme="majorBidi"/>
          <w:spacing w:val="-13"/>
          <w:w w:val="105"/>
        </w:rPr>
        <w:t xml:space="preserve"> </w:t>
      </w:r>
      <w:r w:rsidRPr="00542786">
        <w:rPr>
          <w:rFonts w:asciiTheme="majorBidi" w:hAnsiTheme="majorBidi" w:cstheme="majorBidi"/>
          <w:spacing w:val="-1"/>
          <w:w w:val="105"/>
        </w:rPr>
        <w:t>Membrane</w:t>
      </w:r>
      <w:r w:rsidRPr="00542786">
        <w:rPr>
          <w:rFonts w:asciiTheme="majorBidi" w:hAnsiTheme="majorBidi" w:cstheme="majorBidi"/>
          <w:spacing w:val="-13"/>
          <w:w w:val="105"/>
        </w:rPr>
        <w:t xml:space="preserve"> </w:t>
      </w:r>
      <w:r w:rsidRPr="00542786">
        <w:rPr>
          <w:rFonts w:asciiTheme="majorBidi" w:hAnsiTheme="majorBidi" w:cstheme="majorBidi"/>
          <w:spacing w:val="-1"/>
          <w:w w:val="105"/>
        </w:rPr>
        <w:t>transport,</w:t>
      </w:r>
      <w:r w:rsidRPr="00542786">
        <w:rPr>
          <w:rFonts w:asciiTheme="majorBidi" w:hAnsiTheme="majorBidi" w:cstheme="majorBidi"/>
          <w:spacing w:val="-13"/>
          <w:w w:val="105"/>
        </w:rPr>
        <w:t xml:space="preserve"> </w:t>
      </w:r>
      <w:r w:rsidRPr="00542786">
        <w:rPr>
          <w:rFonts w:asciiTheme="majorBidi" w:hAnsiTheme="majorBidi" w:cstheme="majorBidi"/>
          <w:spacing w:val="-1"/>
          <w:w w:val="105"/>
        </w:rPr>
        <w:t>Structure</w:t>
      </w:r>
      <w:r w:rsidRPr="00542786">
        <w:rPr>
          <w:rFonts w:asciiTheme="majorBidi" w:hAnsiTheme="majorBidi" w:cstheme="majorBidi"/>
          <w:spacing w:val="-13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and</w:t>
      </w:r>
      <w:r w:rsidRPr="00542786">
        <w:rPr>
          <w:rFonts w:asciiTheme="majorBidi" w:hAnsiTheme="majorBidi" w:cstheme="majorBidi"/>
          <w:spacing w:val="-13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regulation</w:t>
      </w:r>
      <w:r w:rsidRPr="00542786">
        <w:rPr>
          <w:rFonts w:asciiTheme="majorBidi" w:hAnsiTheme="majorBidi" w:cstheme="majorBidi"/>
          <w:spacing w:val="-13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of</w:t>
      </w:r>
      <w:r w:rsidRPr="00542786">
        <w:rPr>
          <w:rFonts w:asciiTheme="majorBidi" w:hAnsiTheme="majorBidi" w:cstheme="majorBidi"/>
          <w:spacing w:val="-13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prokaryotes</w:t>
      </w:r>
      <w:r w:rsidRPr="00542786">
        <w:rPr>
          <w:rFonts w:asciiTheme="majorBidi" w:hAnsiTheme="majorBidi" w:cstheme="majorBidi"/>
          <w:spacing w:val="32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and</w:t>
      </w:r>
      <w:r w:rsidRPr="00542786">
        <w:rPr>
          <w:rFonts w:asciiTheme="majorBidi" w:hAnsiTheme="majorBidi" w:cstheme="majorBidi"/>
          <w:spacing w:val="-55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eukaryotes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genes,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Transcription,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Translation,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Post-transcriptional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and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Translational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modifications,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Molecular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interaction,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Phylogenetics,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Molecular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markers,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Genetic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and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physical mapping, Gene interaction; Population genetics, Genetic engineering; Cloning and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expression</w:t>
      </w:r>
      <w:r w:rsidRPr="00542786">
        <w:rPr>
          <w:rFonts w:asciiTheme="majorBidi" w:hAnsiTheme="majorBidi" w:cstheme="majorBidi"/>
          <w:spacing w:val="-6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vectors,</w:t>
      </w:r>
      <w:r w:rsidRPr="00542786">
        <w:rPr>
          <w:rFonts w:asciiTheme="majorBidi" w:hAnsiTheme="majorBidi" w:cstheme="majorBidi"/>
          <w:spacing w:val="-6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rDNA</w:t>
      </w:r>
      <w:r w:rsidRPr="00542786">
        <w:rPr>
          <w:rFonts w:asciiTheme="majorBidi" w:hAnsiTheme="majorBidi" w:cstheme="majorBidi"/>
          <w:spacing w:val="-6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technology,</w:t>
      </w:r>
      <w:r w:rsidRPr="00542786">
        <w:rPr>
          <w:rFonts w:asciiTheme="majorBidi" w:hAnsiTheme="majorBidi" w:cstheme="majorBidi"/>
          <w:spacing w:val="-6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Gene</w:t>
      </w:r>
      <w:r w:rsidRPr="00542786">
        <w:rPr>
          <w:rFonts w:asciiTheme="majorBidi" w:hAnsiTheme="majorBidi" w:cstheme="majorBidi"/>
          <w:spacing w:val="-8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cloning</w:t>
      </w:r>
      <w:r w:rsidRPr="00542786">
        <w:rPr>
          <w:rFonts w:asciiTheme="majorBidi" w:hAnsiTheme="majorBidi" w:cstheme="majorBidi"/>
          <w:spacing w:val="-6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approaches,</w:t>
      </w:r>
      <w:r w:rsidRPr="00542786">
        <w:rPr>
          <w:rFonts w:asciiTheme="majorBidi" w:hAnsiTheme="majorBidi" w:cstheme="majorBidi"/>
          <w:spacing w:val="-6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Whole</w:t>
      </w:r>
      <w:r w:rsidRPr="00542786">
        <w:rPr>
          <w:rFonts w:asciiTheme="majorBidi" w:hAnsiTheme="majorBidi" w:cstheme="majorBidi"/>
          <w:spacing w:val="-6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genome</w:t>
      </w:r>
      <w:r w:rsidRPr="00542786">
        <w:rPr>
          <w:rFonts w:asciiTheme="majorBidi" w:hAnsiTheme="majorBidi" w:cstheme="majorBidi"/>
          <w:spacing w:val="-6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sequencing</w:t>
      </w:r>
      <w:r w:rsidRPr="00542786">
        <w:rPr>
          <w:rFonts w:asciiTheme="majorBidi" w:hAnsiTheme="majorBidi" w:cstheme="majorBidi"/>
          <w:spacing w:val="-55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&amp;</w:t>
      </w:r>
      <w:r w:rsidRPr="00542786">
        <w:rPr>
          <w:rFonts w:asciiTheme="majorBidi" w:hAnsiTheme="majorBidi" w:cstheme="majorBidi"/>
          <w:spacing w:val="-10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annotation,</w:t>
      </w:r>
      <w:r w:rsidRPr="00542786">
        <w:rPr>
          <w:rFonts w:asciiTheme="majorBidi" w:hAnsiTheme="majorBidi" w:cstheme="majorBidi"/>
          <w:spacing w:val="-9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High</w:t>
      </w:r>
      <w:r w:rsidRPr="00542786">
        <w:rPr>
          <w:rFonts w:asciiTheme="majorBidi" w:hAnsiTheme="majorBidi" w:cstheme="majorBidi"/>
          <w:spacing w:val="-10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throughput</w:t>
      </w:r>
      <w:r w:rsidRPr="00542786">
        <w:rPr>
          <w:rFonts w:asciiTheme="majorBidi" w:hAnsiTheme="majorBidi" w:cstheme="majorBidi"/>
          <w:spacing w:val="-10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gene</w:t>
      </w:r>
      <w:r w:rsidRPr="00542786">
        <w:rPr>
          <w:rFonts w:asciiTheme="majorBidi" w:hAnsiTheme="majorBidi" w:cstheme="majorBidi"/>
          <w:spacing w:val="-9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expression</w:t>
      </w:r>
      <w:r w:rsidRPr="00542786">
        <w:rPr>
          <w:rFonts w:asciiTheme="majorBidi" w:hAnsiTheme="majorBidi" w:cstheme="majorBidi"/>
          <w:spacing w:val="-9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and</w:t>
      </w:r>
      <w:r w:rsidRPr="00542786">
        <w:rPr>
          <w:rFonts w:asciiTheme="majorBidi" w:hAnsiTheme="majorBidi" w:cstheme="majorBidi"/>
          <w:spacing w:val="-10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Function</w:t>
      </w:r>
      <w:r w:rsidRPr="00542786">
        <w:rPr>
          <w:rFonts w:asciiTheme="majorBidi" w:hAnsiTheme="majorBidi" w:cstheme="majorBidi"/>
          <w:spacing w:val="-9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elucidation</w:t>
      </w:r>
      <w:r w:rsidRPr="00542786">
        <w:rPr>
          <w:rFonts w:asciiTheme="majorBidi" w:hAnsiTheme="majorBidi" w:cstheme="majorBidi"/>
          <w:spacing w:val="-10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technologies,</w:t>
      </w:r>
      <w:r w:rsidRPr="00542786">
        <w:rPr>
          <w:rFonts w:asciiTheme="majorBidi" w:hAnsiTheme="majorBidi" w:cstheme="majorBidi"/>
          <w:spacing w:val="-10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PCR,</w:t>
      </w:r>
      <w:r w:rsidRPr="00542786">
        <w:rPr>
          <w:rFonts w:asciiTheme="majorBidi" w:hAnsiTheme="majorBidi" w:cstheme="majorBidi"/>
          <w:spacing w:val="-55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Blotting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techniques,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Gene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transfer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technologies,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Protein-protein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interactions,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Mass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spectrophotometry,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Signal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transduction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pathways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and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their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elucidation,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Primary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and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secondary metabolic pathways, Systems biology frameworks for metabolic engineering,</w:t>
      </w:r>
      <w:r w:rsidRPr="00542786">
        <w:rPr>
          <w:rFonts w:asciiTheme="majorBidi" w:hAnsiTheme="majorBidi" w:cstheme="majorBidi"/>
          <w:spacing w:val="1"/>
          <w:w w:val="105"/>
        </w:rPr>
        <w:t xml:space="preserve"> </w:t>
      </w:r>
      <w:proofErr w:type="spellStart"/>
      <w:r w:rsidRPr="00542786">
        <w:rPr>
          <w:rFonts w:asciiTheme="majorBidi" w:hAnsiTheme="majorBidi" w:cstheme="majorBidi"/>
          <w:w w:val="105"/>
        </w:rPr>
        <w:t>Nanobiotechnology</w:t>
      </w:r>
      <w:proofErr w:type="spellEnd"/>
      <w:r w:rsidRPr="00542786">
        <w:rPr>
          <w:rFonts w:asciiTheme="majorBidi" w:hAnsiTheme="majorBidi" w:cstheme="majorBidi"/>
          <w:w w:val="105"/>
        </w:rPr>
        <w:t>,</w:t>
      </w:r>
      <w:r w:rsidRPr="00542786">
        <w:rPr>
          <w:rFonts w:asciiTheme="majorBidi" w:hAnsiTheme="majorBidi" w:cstheme="majorBidi"/>
          <w:spacing w:val="-5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Genomics</w:t>
      </w:r>
      <w:r w:rsidRPr="00542786">
        <w:rPr>
          <w:rFonts w:asciiTheme="majorBidi" w:hAnsiTheme="majorBidi" w:cstheme="majorBidi"/>
          <w:spacing w:val="-2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and</w:t>
      </w:r>
      <w:r w:rsidRPr="00542786">
        <w:rPr>
          <w:rFonts w:asciiTheme="majorBidi" w:hAnsiTheme="majorBidi" w:cstheme="majorBidi"/>
          <w:spacing w:val="-3"/>
          <w:w w:val="105"/>
        </w:rPr>
        <w:t xml:space="preserve"> </w:t>
      </w:r>
      <w:r w:rsidRPr="00542786">
        <w:rPr>
          <w:rFonts w:asciiTheme="majorBidi" w:hAnsiTheme="majorBidi" w:cstheme="majorBidi"/>
          <w:w w:val="105"/>
        </w:rPr>
        <w:t>proteomics.</w:t>
      </w:r>
    </w:p>
    <w:p w14:paraId="206036CE" w14:textId="77777777" w:rsidR="00542786" w:rsidRPr="00542786" w:rsidRDefault="00542786" w:rsidP="00542786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</w:p>
    <w:p w14:paraId="7CEC8C72" w14:textId="77777777" w:rsidR="007A4090" w:rsidRPr="00542786" w:rsidRDefault="00473EA6" w:rsidP="00542786">
      <w:pPr>
        <w:pStyle w:val="Heading1"/>
        <w:spacing w:line="360" w:lineRule="auto"/>
        <w:ind w:left="0"/>
        <w:rPr>
          <w:sz w:val="24"/>
          <w:szCs w:val="24"/>
        </w:rPr>
      </w:pPr>
      <w:r w:rsidRPr="00542786">
        <w:rPr>
          <w:sz w:val="24"/>
          <w:szCs w:val="24"/>
        </w:rPr>
        <w:t xml:space="preserve">Unit II: </w:t>
      </w:r>
      <w:r w:rsidR="007A4090" w:rsidRPr="00542786">
        <w:rPr>
          <w:sz w:val="24"/>
          <w:szCs w:val="24"/>
        </w:rPr>
        <w:t>Microbial</w:t>
      </w:r>
      <w:r w:rsidR="007A4090" w:rsidRPr="00542786">
        <w:rPr>
          <w:spacing w:val="15"/>
          <w:sz w:val="24"/>
          <w:szCs w:val="24"/>
        </w:rPr>
        <w:t xml:space="preserve"> </w:t>
      </w:r>
      <w:r w:rsidR="007A4090" w:rsidRPr="00542786">
        <w:rPr>
          <w:sz w:val="24"/>
          <w:szCs w:val="24"/>
        </w:rPr>
        <w:t>&amp;</w:t>
      </w:r>
      <w:r w:rsidR="007A4090" w:rsidRPr="00542786">
        <w:rPr>
          <w:spacing w:val="13"/>
          <w:sz w:val="24"/>
          <w:szCs w:val="24"/>
        </w:rPr>
        <w:t xml:space="preserve"> </w:t>
      </w:r>
      <w:r w:rsidR="007A4090" w:rsidRPr="00542786">
        <w:rPr>
          <w:sz w:val="24"/>
          <w:szCs w:val="24"/>
        </w:rPr>
        <w:t>Plant</w:t>
      </w:r>
      <w:r w:rsidR="007A4090" w:rsidRPr="00542786">
        <w:rPr>
          <w:spacing w:val="14"/>
          <w:sz w:val="24"/>
          <w:szCs w:val="24"/>
        </w:rPr>
        <w:t xml:space="preserve"> </w:t>
      </w:r>
      <w:r w:rsidR="007A4090" w:rsidRPr="00542786">
        <w:rPr>
          <w:sz w:val="24"/>
          <w:szCs w:val="24"/>
        </w:rPr>
        <w:t>Biotechnology</w:t>
      </w:r>
    </w:p>
    <w:p w14:paraId="72EE05E2" w14:textId="26232E11" w:rsidR="00473EA6" w:rsidRDefault="007A4090" w:rsidP="00542786">
      <w:pPr>
        <w:pStyle w:val="BodyText"/>
        <w:spacing w:line="360" w:lineRule="auto"/>
        <w:ind w:left="0" w:right="151"/>
        <w:rPr>
          <w:w w:val="105"/>
          <w:sz w:val="24"/>
          <w:szCs w:val="24"/>
        </w:rPr>
      </w:pPr>
      <w:r w:rsidRPr="00542786">
        <w:rPr>
          <w:w w:val="105"/>
          <w:sz w:val="24"/>
          <w:szCs w:val="24"/>
        </w:rPr>
        <w:t>Microbial taxonomy and diversity (bacteria, fungi, virus); Microbial nutrition, growth and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control;</w:t>
      </w:r>
      <w:r w:rsidRPr="00542786">
        <w:rPr>
          <w:spacing w:val="-7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Microbial</w:t>
      </w:r>
      <w:r w:rsidRPr="00542786">
        <w:rPr>
          <w:spacing w:val="-5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metabolism;</w:t>
      </w:r>
      <w:r w:rsidRPr="00542786">
        <w:rPr>
          <w:spacing w:val="-6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Microbial</w:t>
      </w:r>
      <w:r w:rsidRPr="00542786">
        <w:rPr>
          <w:spacing w:val="-7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genetics;</w:t>
      </w:r>
      <w:r w:rsidRPr="00542786">
        <w:rPr>
          <w:spacing w:val="-6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Microbial</w:t>
      </w:r>
      <w:r w:rsidRPr="00542786">
        <w:rPr>
          <w:spacing w:val="-6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production</w:t>
      </w:r>
      <w:r w:rsidRPr="00542786">
        <w:rPr>
          <w:spacing w:val="-5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and</w:t>
      </w:r>
      <w:r w:rsidRPr="00542786">
        <w:rPr>
          <w:spacing w:val="-7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purification</w:t>
      </w:r>
      <w:r w:rsidRPr="00542786">
        <w:rPr>
          <w:spacing w:val="-6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of</w:t>
      </w:r>
      <w:r w:rsidRPr="00542786">
        <w:rPr>
          <w:spacing w:val="-55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fermented food and food products, recombinant proteins, industrial enzymes; Free and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 xml:space="preserve">immobilized enzyme kinetics; Types of bioreactors; </w:t>
      </w:r>
      <w:proofErr w:type="spellStart"/>
      <w:r w:rsidRPr="00542786">
        <w:rPr>
          <w:w w:val="105"/>
          <w:sz w:val="24"/>
          <w:szCs w:val="24"/>
        </w:rPr>
        <w:t>Bioseparation</w:t>
      </w:r>
      <w:proofErr w:type="spellEnd"/>
      <w:r w:rsidRPr="00542786">
        <w:rPr>
          <w:w w:val="105"/>
          <w:sz w:val="24"/>
          <w:szCs w:val="24"/>
        </w:rPr>
        <w:t xml:space="preserve"> techniques; Concept of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plant cellular totipotency; Clonal propagation; Organogenesis and somatic embryogenesis,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 xml:space="preserve">artificial seed, </w:t>
      </w:r>
      <w:proofErr w:type="spellStart"/>
      <w:r w:rsidRPr="00542786">
        <w:rPr>
          <w:w w:val="105"/>
          <w:sz w:val="24"/>
          <w:szCs w:val="24"/>
        </w:rPr>
        <w:t>somaclonal</w:t>
      </w:r>
      <w:proofErr w:type="spellEnd"/>
      <w:r w:rsidRPr="00542786">
        <w:rPr>
          <w:w w:val="105"/>
          <w:sz w:val="24"/>
          <w:szCs w:val="24"/>
        </w:rPr>
        <w:t xml:space="preserve"> variation, embryo culture, </w:t>
      </w:r>
      <w:r w:rsidRPr="00542786">
        <w:rPr>
          <w:i/>
          <w:w w:val="105"/>
          <w:sz w:val="24"/>
          <w:szCs w:val="24"/>
        </w:rPr>
        <w:t xml:space="preserve">in vitro </w:t>
      </w:r>
      <w:r w:rsidRPr="00542786">
        <w:rPr>
          <w:w w:val="105"/>
          <w:sz w:val="24"/>
          <w:szCs w:val="24"/>
        </w:rPr>
        <w:t>fertilization; Plant products of</w:t>
      </w:r>
      <w:r w:rsidRPr="00542786">
        <w:rPr>
          <w:spacing w:val="-55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industrial</w:t>
      </w:r>
      <w:r w:rsidRPr="00542786">
        <w:rPr>
          <w:spacing w:val="-4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importance;</w:t>
      </w:r>
      <w:r w:rsidRPr="00542786">
        <w:rPr>
          <w:spacing w:val="-4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Plant-microbe</w:t>
      </w:r>
      <w:r w:rsidRPr="00542786">
        <w:rPr>
          <w:spacing w:val="-2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interactions.</w:t>
      </w:r>
    </w:p>
    <w:p w14:paraId="2EAB029E" w14:textId="77777777" w:rsidR="00542786" w:rsidRPr="00542786" w:rsidRDefault="00542786" w:rsidP="00542786">
      <w:pPr>
        <w:pStyle w:val="BodyText"/>
        <w:spacing w:line="360" w:lineRule="auto"/>
        <w:ind w:left="0" w:right="151"/>
        <w:rPr>
          <w:sz w:val="24"/>
          <w:szCs w:val="24"/>
        </w:rPr>
      </w:pPr>
    </w:p>
    <w:p w14:paraId="6A7A653B" w14:textId="77777777" w:rsidR="007A4090" w:rsidRPr="00542786" w:rsidRDefault="00473EA6" w:rsidP="00542786">
      <w:pPr>
        <w:pStyle w:val="Heading1"/>
        <w:spacing w:line="360" w:lineRule="auto"/>
        <w:ind w:left="0"/>
        <w:rPr>
          <w:sz w:val="24"/>
          <w:szCs w:val="24"/>
        </w:rPr>
      </w:pPr>
      <w:r w:rsidRPr="00542786">
        <w:rPr>
          <w:sz w:val="24"/>
          <w:szCs w:val="24"/>
        </w:rPr>
        <w:t xml:space="preserve">Unit III: </w:t>
      </w:r>
      <w:r w:rsidR="007A4090" w:rsidRPr="00542786">
        <w:rPr>
          <w:sz w:val="24"/>
          <w:szCs w:val="24"/>
        </w:rPr>
        <w:t>Medical</w:t>
      </w:r>
      <w:r w:rsidR="007A4090" w:rsidRPr="00542786">
        <w:rPr>
          <w:spacing w:val="20"/>
          <w:sz w:val="24"/>
          <w:szCs w:val="24"/>
        </w:rPr>
        <w:t xml:space="preserve"> </w:t>
      </w:r>
      <w:r w:rsidR="007A4090" w:rsidRPr="00542786">
        <w:rPr>
          <w:sz w:val="24"/>
          <w:szCs w:val="24"/>
        </w:rPr>
        <w:t>Biotechnology</w:t>
      </w:r>
    </w:p>
    <w:p w14:paraId="748A760D" w14:textId="719022F7" w:rsidR="007A4090" w:rsidRDefault="007A4090" w:rsidP="00542786">
      <w:pPr>
        <w:pStyle w:val="BodyText"/>
        <w:spacing w:line="360" w:lineRule="auto"/>
        <w:ind w:left="0" w:right="149"/>
        <w:rPr>
          <w:w w:val="105"/>
          <w:sz w:val="24"/>
          <w:szCs w:val="24"/>
        </w:rPr>
      </w:pPr>
      <w:r w:rsidRPr="00542786">
        <w:rPr>
          <w:w w:val="105"/>
          <w:sz w:val="24"/>
          <w:szCs w:val="24"/>
        </w:rPr>
        <w:t>Infectious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diseases: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Microbial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(viral,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bacterial,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fungal)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,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Life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style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diseases,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Cell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&amp;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spacing w:val="-1"/>
          <w:w w:val="105"/>
          <w:sz w:val="24"/>
          <w:szCs w:val="24"/>
        </w:rPr>
        <w:t xml:space="preserve">developmental </w:t>
      </w:r>
      <w:r w:rsidRPr="00542786">
        <w:rPr>
          <w:w w:val="105"/>
          <w:sz w:val="24"/>
          <w:szCs w:val="24"/>
        </w:rPr>
        <w:t xml:space="preserve">biology, Cancer biology, </w:t>
      </w:r>
      <w:proofErr w:type="spellStart"/>
      <w:r w:rsidRPr="00542786">
        <w:rPr>
          <w:w w:val="105"/>
          <w:sz w:val="24"/>
          <w:szCs w:val="24"/>
        </w:rPr>
        <w:t>Immunotechnology</w:t>
      </w:r>
      <w:proofErr w:type="spellEnd"/>
      <w:r w:rsidRPr="00542786">
        <w:rPr>
          <w:w w:val="105"/>
          <w:sz w:val="24"/>
          <w:szCs w:val="24"/>
        </w:rPr>
        <w:t>, Antigen antibody interactions,</w:t>
      </w:r>
      <w:r w:rsidRPr="00542786">
        <w:rPr>
          <w:spacing w:val="-55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Antibody engineering, vaccines and the associated manufacturing processes, molecular and</w:t>
      </w:r>
      <w:r w:rsidRPr="00542786">
        <w:rPr>
          <w:spacing w:val="-55"/>
          <w:w w:val="105"/>
          <w:sz w:val="24"/>
          <w:szCs w:val="24"/>
        </w:rPr>
        <w:t xml:space="preserve"> </w:t>
      </w:r>
      <w:proofErr w:type="spellStart"/>
      <w:r w:rsidRPr="00542786">
        <w:rPr>
          <w:w w:val="105"/>
          <w:sz w:val="24"/>
          <w:szCs w:val="24"/>
        </w:rPr>
        <w:t>immuno</w:t>
      </w:r>
      <w:proofErr w:type="spellEnd"/>
      <w:r w:rsidRPr="00542786">
        <w:rPr>
          <w:spacing w:val="-6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diagnostics</w:t>
      </w:r>
      <w:r w:rsidRPr="00542786">
        <w:rPr>
          <w:spacing w:val="-5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methods</w:t>
      </w:r>
      <w:r w:rsidRPr="00542786">
        <w:rPr>
          <w:spacing w:val="-5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and</w:t>
      </w:r>
      <w:r w:rsidRPr="00542786">
        <w:rPr>
          <w:spacing w:val="-6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their</w:t>
      </w:r>
      <w:r w:rsidRPr="00542786">
        <w:rPr>
          <w:spacing w:val="-6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applications,</w:t>
      </w:r>
      <w:r w:rsidRPr="00542786">
        <w:rPr>
          <w:spacing w:val="-6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Cell</w:t>
      </w:r>
      <w:r w:rsidRPr="00542786">
        <w:rPr>
          <w:spacing w:val="-5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culture</w:t>
      </w:r>
      <w:r w:rsidRPr="00542786">
        <w:rPr>
          <w:spacing w:val="-6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technologies,</w:t>
      </w:r>
      <w:r w:rsidRPr="00542786">
        <w:rPr>
          <w:spacing w:val="-5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Regenerative</w:t>
      </w:r>
      <w:r w:rsidRPr="00542786">
        <w:rPr>
          <w:spacing w:val="-55"/>
          <w:w w:val="105"/>
          <w:sz w:val="24"/>
          <w:szCs w:val="24"/>
        </w:rPr>
        <w:t xml:space="preserve"> </w:t>
      </w:r>
      <w:r w:rsidRPr="00542786">
        <w:rPr>
          <w:sz w:val="24"/>
          <w:szCs w:val="24"/>
        </w:rPr>
        <w:t>medicine &amp; transplantation technology, Hypersensitivity and autoimmune diseases, tolerance,</w:t>
      </w:r>
      <w:r w:rsidRPr="00542786">
        <w:rPr>
          <w:spacing w:val="1"/>
          <w:sz w:val="24"/>
          <w:szCs w:val="24"/>
        </w:rPr>
        <w:t xml:space="preserve"> </w:t>
      </w:r>
      <w:r w:rsidRPr="00542786">
        <w:rPr>
          <w:spacing w:val="-1"/>
          <w:w w:val="105"/>
          <w:sz w:val="24"/>
          <w:szCs w:val="24"/>
        </w:rPr>
        <w:t>animal</w:t>
      </w:r>
      <w:r w:rsidRPr="00542786">
        <w:rPr>
          <w:spacing w:val="-13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biotechnology,</w:t>
      </w:r>
      <w:r w:rsidRPr="00542786">
        <w:rPr>
          <w:spacing w:val="-13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Animal</w:t>
      </w:r>
      <w:r w:rsidRPr="00542786">
        <w:rPr>
          <w:spacing w:val="-12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cell</w:t>
      </w:r>
      <w:r w:rsidRPr="00542786">
        <w:rPr>
          <w:spacing w:val="-13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preservation,</w:t>
      </w:r>
      <w:r w:rsidRPr="00542786">
        <w:rPr>
          <w:spacing w:val="-13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Stem</w:t>
      </w:r>
      <w:r w:rsidRPr="00542786">
        <w:rPr>
          <w:spacing w:val="-15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cells</w:t>
      </w:r>
      <w:r w:rsidRPr="00542786">
        <w:rPr>
          <w:spacing w:val="-13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and</w:t>
      </w:r>
      <w:r w:rsidRPr="00542786">
        <w:rPr>
          <w:spacing w:val="-12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healthcare,</w:t>
      </w:r>
      <w:r w:rsidRPr="00542786">
        <w:rPr>
          <w:spacing w:val="-13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Clinical</w:t>
      </w:r>
      <w:r w:rsidRPr="00542786">
        <w:rPr>
          <w:spacing w:val="-13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trials</w:t>
      </w:r>
    </w:p>
    <w:p w14:paraId="419A4714" w14:textId="77777777" w:rsidR="00542786" w:rsidRPr="00542786" w:rsidRDefault="00542786" w:rsidP="00542786">
      <w:pPr>
        <w:pStyle w:val="BodyText"/>
        <w:spacing w:line="360" w:lineRule="auto"/>
        <w:ind w:left="0" w:right="149"/>
        <w:rPr>
          <w:sz w:val="24"/>
          <w:szCs w:val="24"/>
        </w:rPr>
      </w:pPr>
    </w:p>
    <w:p w14:paraId="51010D81" w14:textId="2DD4579E" w:rsidR="007A4090" w:rsidRPr="00542786" w:rsidRDefault="00473EA6" w:rsidP="00542786">
      <w:pPr>
        <w:pStyle w:val="Heading1"/>
        <w:spacing w:line="360" w:lineRule="auto"/>
        <w:ind w:left="0"/>
        <w:rPr>
          <w:sz w:val="24"/>
          <w:szCs w:val="24"/>
        </w:rPr>
      </w:pPr>
      <w:r w:rsidRPr="00542786">
        <w:rPr>
          <w:sz w:val="24"/>
          <w:szCs w:val="24"/>
        </w:rPr>
        <w:lastRenderedPageBreak/>
        <w:t xml:space="preserve">Unit IV: </w:t>
      </w:r>
      <w:r w:rsidR="007A4090" w:rsidRPr="00542786">
        <w:rPr>
          <w:sz w:val="24"/>
          <w:szCs w:val="24"/>
        </w:rPr>
        <w:t>Environmental</w:t>
      </w:r>
      <w:r w:rsidR="007A4090" w:rsidRPr="00542786">
        <w:rPr>
          <w:spacing w:val="24"/>
          <w:sz w:val="24"/>
          <w:szCs w:val="24"/>
        </w:rPr>
        <w:t xml:space="preserve"> </w:t>
      </w:r>
      <w:r w:rsidR="007A4090" w:rsidRPr="00542786">
        <w:rPr>
          <w:sz w:val="24"/>
          <w:szCs w:val="24"/>
        </w:rPr>
        <w:t>Biotechnology</w:t>
      </w:r>
      <w:bookmarkStart w:id="0" w:name="_GoBack"/>
      <w:bookmarkEnd w:id="0"/>
    </w:p>
    <w:p w14:paraId="306FE7A1" w14:textId="77777777" w:rsidR="007A4090" w:rsidRPr="00542786" w:rsidRDefault="007A4090" w:rsidP="00542786">
      <w:pPr>
        <w:pStyle w:val="BodyText"/>
        <w:spacing w:line="360" w:lineRule="auto"/>
        <w:ind w:left="0" w:right="151"/>
        <w:rPr>
          <w:w w:val="105"/>
          <w:sz w:val="24"/>
          <w:szCs w:val="24"/>
        </w:rPr>
      </w:pPr>
      <w:r w:rsidRPr="00542786">
        <w:rPr>
          <w:w w:val="105"/>
          <w:sz w:val="24"/>
          <w:szCs w:val="24"/>
        </w:rPr>
        <w:t>Biotransformation and biodegradation; Biofertilizers; Biosensors – living biosensors for the</w:t>
      </w:r>
      <w:r w:rsidRPr="00542786">
        <w:rPr>
          <w:spacing w:val="-55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management and manipulation of microbial consortia; Role of biotechnology in energy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production.</w:t>
      </w:r>
    </w:p>
    <w:p w14:paraId="33EC58C6" w14:textId="77777777" w:rsidR="007A4090" w:rsidRPr="00542786" w:rsidRDefault="007A4090" w:rsidP="00542786">
      <w:pPr>
        <w:pStyle w:val="BodyText"/>
        <w:spacing w:line="360" w:lineRule="auto"/>
        <w:ind w:left="0" w:right="151"/>
        <w:rPr>
          <w:sz w:val="24"/>
          <w:szCs w:val="24"/>
        </w:rPr>
      </w:pPr>
    </w:p>
    <w:p w14:paraId="5A702A75" w14:textId="77777777" w:rsidR="007A4090" w:rsidRPr="00542786" w:rsidRDefault="00473EA6" w:rsidP="00542786">
      <w:pPr>
        <w:pStyle w:val="Heading1"/>
        <w:spacing w:line="360" w:lineRule="auto"/>
        <w:ind w:left="0"/>
        <w:rPr>
          <w:sz w:val="24"/>
          <w:szCs w:val="24"/>
        </w:rPr>
      </w:pPr>
      <w:r w:rsidRPr="00542786">
        <w:rPr>
          <w:sz w:val="24"/>
          <w:szCs w:val="24"/>
        </w:rPr>
        <w:t xml:space="preserve">Unit V: </w:t>
      </w:r>
      <w:r w:rsidR="007A4090" w:rsidRPr="00542786">
        <w:rPr>
          <w:w w:val="105"/>
          <w:sz w:val="24"/>
          <w:szCs w:val="24"/>
        </w:rPr>
        <w:t>Bioinformatics/Statistics</w:t>
      </w:r>
    </w:p>
    <w:p w14:paraId="1C19A698" w14:textId="77777777" w:rsidR="007A4090" w:rsidRPr="00542786" w:rsidRDefault="007A4090" w:rsidP="00542786">
      <w:pPr>
        <w:pStyle w:val="BodyText"/>
        <w:spacing w:line="360" w:lineRule="auto"/>
        <w:ind w:left="0" w:right="150"/>
        <w:rPr>
          <w:sz w:val="24"/>
          <w:szCs w:val="24"/>
        </w:rPr>
      </w:pPr>
      <w:r w:rsidRPr="00542786">
        <w:rPr>
          <w:sz w:val="24"/>
          <w:szCs w:val="24"/>
        </w:rPr>
        <w:t xml:space="preserve">Major bioinformatics resources (NCBI, EBI, </w:t>
      </w:r>
      <w:proofErr w:type="spellStart"/>
      <w:r w:rsidRPr="00542786">
        <w:rPr>
          <w:sz w:val="24"/>
          <w:szCs w:val="24"/>
        </w:rPr>
        <w:t>ExPASy</w:t>
      </w:r>
      <w:proofErr w:type="spellEnd"/>
      <w:r w:rsidRPr="00542786">
        <w:rPr>
          <w:sz w:val="24"/>
          <w:szCs w:val="24"/>
        </w:rPr>
        <w:t>); Sequence and structure databases and</w:t>
      </w:r>
      <w:r w:rsidRPr="00542786">
        <w:rPr>
          <w:spacing w:val="1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analysis, Sequence analysis, Phylogeny, Comparative genomics; Molecular modeling and</w:t>
      </w:r>
      <w:r w:rsidRPr="00542786">
        <w:rPr>
          <w:spacing w:val="1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simulations.</w:t>
      </w:r>
      <w:r w:rsidRPr="00542786">
        <w:rPr>
          <w:spacing w:val="-2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Overview</w:t>
      </w:r>
      <w:r w:rsidRPr="00542786">
        <w:rPr>
          <w:spacing w:val="-2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and</w:t>
      </w:r>
      <w:r w:rsidRPr="00542786">
        <w:rPr>
          <w:spacing w:val="-2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functions</w:t>
      </w:r>
      <w:r w:rsidRPr="00542786">
        <w:rPr>
          <w:spacing w:val="-2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of</w:t>
      </w:r>
      <w:r w:rsidRPr="00542786">
        <w:rPr>
          <w:spacing w:val="-2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a</w:t>
      </w:r>
      <w:r w:rsidRPr="00542786">
        <w:rPr>
          <w:spacing w:val="-2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computer</w:t>
      </w:r>
      <w:r w:rsidRPr="00542786">
        <w:rPr>
          <w:spacing w:val="-2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system; Basics</w:t>
      </w:r>
      <w:r w:rsidRPr="00542786">
        <w:rPr>
          <w:spacing w:val="-9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of</w:t>
      </w:r>
      <w:r w:rsidRPr="00542786">
        <w:rPr>
          <w:spacing w:val="-9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programming;</w:t>
      </w:r>
      <w:r w:rsidRPr="00542786">
        <w:rPr>
          <w:spacing w:val="-56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Statistics: Descriptive statistics, Correlation and regression, Hypothesis Testing, Probability</w:t>
      </w:r>
      <w:r w:rsidRPr="00542786">
        <w:rPr>
          <w:spacing w:val="-55"/>
          <w:w w:val="105"/>
          <w:sz w:val="24"/>
          <w:szCs w:val="24"/>
        </w:rPr>
        <w:t xml:space="preserve"> </w:t>
      </w:r>
      <w:r w:rsidRPr="00542786">
        <w:rPr>
          <w:w w:val="105"/>
          <w:sz w:val="24"/>
          <w:szCs w:val="24"/>
        </w:rPr>
        <w:t>theory.</w:t>
      </w:r>
    </w:p>
    <w:p w14:paraId="3720BF7F" w14:textId="1F18D1C3" w:rsidR="00473EA6" w:rsidRPr="00542786" w:rsidRDefault="00473EA6" w:rsidP="00542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3EA6" w:rsidRPr="00542786" w:rsidSect="004F1C32">
      <w:headerReference w:type="default" r:id="rId6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BCD3E" w14:textId="77777777" w:rsidR="009217E9" w:rsidRDefault="009217E9" w:rsidP="00E83E06">
      <w:pPr>
        <w:spacing w:after="0" w:line="240" w:lineRule="auto"/>
      </w:pPr>
      <w:r>
        <w:separator/>
      </w:r>
    </w:p>
  </w:endnote>
  <w:endnote w:type="continuationSeparator" w:id="0">
    <w:p w14:paraId="18CA3320" w14:textId="77777777" w:rsidR="009217E9" w:rsidRDefault="009217E9" w:rsidP="00E8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448F9" w14:textId="77777777" w:rsidR="009217E9" w:rsidRDefault="009217E9" w:rsidP="00E83E06">
      <w:pPr>
        <w:spacing w:after="0" w:line="240" w:lineRule="auto"/>
      </w:pPr>
      <w:r>
        <w:separator/>
      </w:r>
    </w:p>
  </w:footnote>
  <w:footnote w:type="continuationSeparator" w:id="0">
    <w:p w14:paraId="7E7EC423" w14:textId="77777777" w:rsidR="009217E9" w:rsidRDefault="009217E9" w:rsidP="00E8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0C61A" w14:textId="77777777" w:rsidR="00E83E06" w:rsidRPr="0054759C" w:rsidRDefault="00E83E06" w:rsidP="00E83E06">
    <w:pPr>
      <w:pStyle w:val="Header"/>
      <w:jc w:val="center"/>
      <w:rPr>
        <w:rFonts w:ascii="Verdana" w:hAnsi="Verdana"/>
        <w:b/>
        <w:sz w:val="28"/>
        <w:szCs w:val="24"/>
      </w:rPr>
    </w:pPr>
    <w:r w:rsidRPr="0054759C">
      <w:rPr>
        <w:rFonts w:ascii="Verdana" w:hAnsi="Verdana"/>
        <w:b/>
        <w:noProof/>
        <w:sz w:val="28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50E69BFB" wp14:editId="39FADC34">
          <wp:simplePos x="0" y="0"/>
          <wp:positionH relativeFrom="column">
            <wp:posOffset>-697230</wp:posOffset>
          </wp:positionH>
          <wp:positionV relativeFrom="paragraph">
            <wp:posOffset>-133078</wp:posOffset>
          </wp:positionV>
          <wp:extent cx="81915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59C">
      <w:rPr>
        <w:rFonts w:ascii="Verdana" w:hAnsi="Verdana"/>
        <w:b/>
        <w:sz w:val="28"/>
        <w:szCs w:val="24"/>
      </w:rPr>
      <w:t>ANJAYEYA UNIVERSITY, RAIPUR, CHHATTISGARH</w:t>
    </w:r>
  </w:p>
  <w:p w14:paraId="0B5CA319" w14:textId="77777777" w:rsidR="00E83E06" w:rsidRDefault="00E83E06" w:rsidP="00E83E06">
    <w:pPr>
      <w:pStyle w:val="Default"/>
    </w:pPr>
  </w:p>
  <w:p w14:paraId="7BE9ACC7" w14:textId="77777777" w:rsidR="00E83E06" w:rsidRPr="00ED1EFF" w:rsidRDefault="00E83E06" w:rsidP="00E83E06">
    <w:pPr>
      <w:pStyle w:val="Default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A921D0">
      <w:rPr>
        <w:rFonts w:ascii="Times New Roman" w:hAnsi="Times New Roman" w:cs="Times New Roman"/>
        <w:b/>
        <w:bCs/>
        <w:sz w:val="28"/>
        <w:szCs w:val="28"/>
      </w:rPr>
      <w:t xml:space="preserve">PhD Entrance </w:t>
    </w:r>
    <w:r w:rsidR="00ED1EFF">
      <w:rPr>
        <w:rFonts w:ascii="Times New Roman" w:hAnsi="Times New Roman" w:cs="Times New Roman"/>
        <w:b/>
        <w:bCs/>
        <w:sz w:val="28"/>
        <w:szCs w:val="28"/>
      </w:rPr>
      <w:t xml:space="preserve">Exam 2024 </w:t>
    </w:r>
    <w:r w:rsidRPr="00A921D0">
      <w:rPr>
        <w:rFonts w:ascii="Times New Roman" w:hAnsi="Times New Roman" w:cs="Times New Roman"/>
        <w:b/>
        <w:bCs/>
        <w:sz w:val="28"/>
        <w:szCs w:val="28"/>
      </w:rPr>
      <w:t>Syllabus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6"/>
    <w:rsid w:val="00013A07"/>
    <w:rsid w:val="00053547"/>
    <w:rsid w:val="001C2453"/>
    <w:rsid w:val="002E7907"/>
    <w:rsid w:val="003571A9"/>
    <w:rsid w:val="00387218"/>
    <w:rsid w:val="004478E2"/>
    <w:rsid w:val="00473EA6"/>
    <w:rsid w:val="004A3EFD"/>
    <w:rsid w:val="004F1C32"/>
    <w:rsid w:val="00542786"/>
    <w:rsid w:val="00703F56"/>
    <w:rsid w:val="00754DBF"/>
    <w:rsid w:val="007A4090"/>
    <w:rsid w:val="009217E9"/>
    <w:rsid w:val="009221A3"/>
    <w:rsid w:val="00A921D0"/>
    <w:rsid w:val="00AC34FB"/>
    <w:rsid w:val="00AE5FDC"/>
    <w:rsid w:val="00B848C2"/>
    <w:rsid w:val="00E47479"/>
    <w:rsid w:val="00E83E06"/>
    <w:rsid w:val="00ED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0E538"/>
  <w15:chartTrackingRefBased/>
  <w15:docId w15:val="{2FDCEBFA-C117-494D-BA7F-76AB220B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A4090"/>
    <w:pPr>
      <w:widowControl w:val="0"/>
      <w:autoSpaceDE w:val="0"/>
      <w:autoSpaceDN w:val="0"/>
      <w:spacing w:after="0" w:line="240" w:lineRule="auto"/>
      <w:ind w:left="154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06"/>
  </w:style>
  <w:style w:type="paragraph" w:styleId="Footer">
    <w:name w:val="footer"/>
    <w:basedOn w:val="Normal"/>
    <w:link w:val="Foot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06"/>
  </w:style>
  <w:style w:type="paragraph" w:customStyle="1" w:styleId="Default">
    <w:name w:val="Default"/>
    <w:rsid w:val="00E83E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7A4090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A4090"/>
    <w:pPr>
      <w:widowControl w:val="0"/>
      <w:autoSpaceDE w:val="0"/>
      <w:autoSpaceDN w:val="0"/>
      <w:spacing w:after="0" w:line="240" w:lineRule="auto"/>
      <w:ind w:left="154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A409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16</cp:revision>
  <dcterms:created xsi:type="dcterms:W3CDTF">2024-09-19T10:39:00Z</dcterms:created>
  <dcterms:modified xsi:type="dcterms:W3CDTF">2024-09-20T09:47:00Z</dcterms:modified>
</cp:coreProperties>
</file>